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8000"/>
          <w:sz w:val="20"/>
          <w:szCs w:val="20"/>
          <w:u w:color="008000"/>
        </w:rPr>
        <w:br/>
      </w:r>
      <w:r>
        <w:rPr>
          <w:rFonts w:ascii="Verdana" w:hAnsi="Verdana"/>
          <w:b/>
          <w:bCs/>
          <w:sz w:val="20"/>
          <w:szCs w:val="20"/>
        </w:rPr>
        <w:t xml:space="preserve">9. Międzynarodowy Festiwal Szkół Teatralnych ITSelF - teatralne biennale, organizowane przez Akademię Teatralną im. Aleksandra Zelwerowicza 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t>w Warszawie.</w:t>
      </w:r>
    </w:p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Podczas tegorocznego Festiwalu zostanie pokazanych łącznie się 30 spektakli z 11 kraj</w:t>
      </w:r>
      <w:r>
        <w:rPr>
          <w:rFonts w:ascii="Verdana" w:hAnsi="Verdana"/>
          <w:sz w:val="20"/>
          <w:szCs w:val="20"/>
          <w:lang w:val="es-ES_tradnl"/>
        </w:rPr>
        <w:t>ó</w:t>
      </w:r>
      <w:r>
        <w:rPr>
          <w:rFonts w:ascii="Verdana" w:hAnsi="Verdana"/>
          <w:sz w:val="20"/>
          <w:szCs w:val="20"/>
        </w:rPr>
        <w:t xml:space="preserve">w. Przegląd rozpocznie się już </w:t>
      </w:r>
      <w:r>
        <w:rPr>
          <w:rFonts w:ascii="Verdana" w:hAnsi="Verdana"/>
          <w:b/>
          <w:bCs/>
          <w:sz w:val="20"/>
          <w:szCs w:val="20"/>
        </w:rPr>
        <w:t>30 czerwca</w:t>
      </w:r>
      <w:r>
        <w:rPr>
          <w:rFonts w:ascii="Verdana" w:hAnsi="Verdana"/>
          <w:sz w:val="20"/>
          <w:szCs w:val="20"/>
        </w:rPr>
        <w:t xml:space="preserve"> przedstawieniem „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val="de-DE"/>
        </w:rPr>
        <w:t>projekt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val="de-DE"/>
        </w:rPr>
        <w:t>zero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  <w:lang w:val="de-DE"/>
        </w:rPr>
        <w:t xml:space="preserve">: </w:t>
      </w:r>
      <w:proofErr w:type="spellStart"/>
      <w:r>
        <w:rPr>
          <w:rFonts w:ascii="Verdana" w:hAnsi="Verdana"/>
          <w:b/>
          <w:bCs/>
          <w:i/>
          <w:iCs/>
          <w:sz w:val="20"/>
          <w:szCs w:val="20"/>
          <w:lang w:val="de-DE"/>
        </w:rPr>
        <w:t>Witzelsucht</w:t>
      </w:r>
      <w:proofErr w:type="spellEnd"/>
      <w:r>
        <w:rPr>
          <w:rFonts w:ascii="Verdana" w:hAnsi="Verdana"/>
          <w:b/>
          <w:bCs/>
          <w:i/>
          <w:iCs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b/>
          <w:bCs/>
          <w:sz w:val="20"/>
          <w:szCs w:val="20"/>
        </w:rPr>
        <w:t>Teatrze Collegium Nobilium</w:t>
      </w:r>
      <w:r>
        <w:rPr>
          <w:rFonts w:ascii="Verdana" w:hAnsi="Verdana"/>
          <w:sz w:val="20"/>
          <w:szCs w:val="20"/>
        </w:rPr>
        <w:t xml:space="preserve"> i potrwa do </w:t>
      </w:r>
      <w:r>
        <w:rPr>
          <w:rFonts w:ascii="Verdana" w:hAnsi="Verdana"/>
          <w:b/>
          <w:bCs/>
          <w:sz w:val="20"/>
          <w:szCs w:val="20"/>
        </w:rPr>
        <w:t>6 lipca</w:t>
      </w:r>
      <w:r>
        <w:rPr>
          <w:rFonts w:ascii="Verdana" w:hAnsi="Verdana"/>
          <w:sz w:val="20"/>
          <w:szCs w:val="20"/>
        </w:rPr>
        <w:t>, a artyści zagoszczą r</w:t>
      </w:r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wnież</w:t>
      </w:r>
      <w:proofErr w:type="spellEnd"/>
      <w:r>
        <w:rPr>
          <w:rFonts w:ascii="Verdana" w:hAnsi="Verdana"/>
          <w:sz w:val="20"/>
          <w:szCs w:val="20"/>
        </w:rPr>
        <w:t xml:space="preserve"> na scenach </w:t>
      </w:r>
      <w:r>
        <w:rPr>
          <w:rFonts w:ascii="Verdana" w:hAnsi="Verdana"/>
          <w:b/>
          <w:bCs/>
          <w:sz w:val="20"/>
          <w:szCs w:val="20"/>
        </w:rPr>
        <w:t>Teatru Ateneum</w:t>
      </w:r>
      <w:r>
        <w:rPr>
          <w:rFonts w:ascii="Verdana" w:hAnsi="Verdana"/>
          <w:sz w:val="20"/>
          <w:szCs w:val="20"/>
          <w:lang w:val="da-DK"/>
        </w:rPr>
        <w:t xml:space="preserve"> i </w:t>
      </w:r>
      <w:r>
        <w:rPr>
          <w:rFonts w:ascii="Verdana" w:hAnsi="Verdana"/>
          <w:b/>
          <w:bCs/>
          <w:sz w:val="20"/>
          <w:szCs w:val="20"/>
        </w:rPr>
        <w:t>Teatru Syrena.</w:t>
      </w:r>
    </w:p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program ITSelF, </w:t>
      </w:r>
      <w:proofErr w:type="spellStart"/>
      <w:r>
        <w:rPr>
          <w:rFonts w:ascii="Verdana" w:hAnsi="Verdana"/>
          <w:sz w:val="20"/>
          <w:szCs w:val="20"/>
        </w:rPr>
        <w:t>opr</w:t>
      </w:r>
      <w:proofErr w:type="spellEnd"/>
      <w:r>
        <w:rPr>
          <w:rFonts w:ascii="Verdana" w:hAnsi="Verdana"/>
          <w:sz w:val="20"/>
          <w:szCs w:val="20"/>
          <w:lang w:val="es-ES_tradnl"/>
        </w:rPr>
        <w:t>ó</w:t>
      </w:r>
      <w:proofErr w:type="spellStart"/>
      <w:r>
        <w:rPr>
          <w:rFonts w:ascii="Verdana" w:hAnsi="Verdana"/>
          <w:sz w:val="20"/>
          <w:szCs w:val="20"/>
        </w:rPr>
        <w:t>cz</w:t>
      </w:r>
      <w:proofErr w:type="spellEnd"/>
      <w:r>
        <w:rPr>
          <w:rFonts w:ascii="Verdana" w:hAnsi="Verdana"/>
          <w:sz w:val="20"/>
          <w:szCs w:val="20"/>
        </w:rPr>
        <w:t xml:space="preserve"> biorących udział w konkursie przedstawień dyplomowych zaproszonych przez nas szkół teatralnych z całego świata, składają się liczne imprezy towarzyszące, w tym pokazy spektakli pozakonkursowych, konferencja naukowa oraz warsztaty teatralne. Spektakle konkursowe będą prezentowane </w:t>
      </w:r>
      <w:r>
        <w:rPr>
          <w:rFonts w:ascii="Verdana" w:hAnsi="Verdana"/>
          <w:b/>
          <w:bCs/>
          <w:sz w:val="20"/>
          <w:szCs w:val="20"/>
        </w:rPr>
        <w:t>z napisami w języku  polskim i angielskim.</w:t>
      </w:r>
    </w:p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Dyrektorem artystycznym Festiwalu jest rektor Akademii Teatralnej – </w:t>
      </w:r>
      <w:r>
        <w:rPr>
          <w:rFonts w:ascii="Verdana" w:hAnsi="Verdana"/>
          <w:b/>
          <w:bCs/>
          <w:sz w:val="20"/>
          <w:szCs w:val="20"/>
        </w:rPr>
        <w:t>Wojciech Malajkat</w:t>
      </w:r>
      <w:r>
        <w:rPr>
          <w:rFonts w:ascii="Verdana" w:hAnsi="Verdana"/>
          <w:sz w:val="20"/>
          <w:szCs w:val="20"/>
        </w:rPr>
        <w:t xml:space="preserve">, a w jury konkursowym zasiądą: </w:t>
      </w:r>
      <w:r>
        <w:rPr>
          <w:rFonts w:ascii="Verdana" w:hAnsi="Verdana"/>
          <w:b/>
          <w:bCs/>
          <w:sz w:val="20"/>
          <w:szCs w:val="20"/>
          <w:lang w:val="da-DK"/>
        </w:rPr>
        <w:t xml:space="preserve">Sarah Hickler, Patrick Spottiswoode, Allan Starski </w:t>
      </w:r>
      <w:r w:rsidR="008C33B3">
        <w:rPr>
          <w:rFonts w:ascii="Verdana" w:hAnsi="Verdana"/>
          <w:b/>
          <w:bCs/>
          <w:sz w:val="20"/>
          <w:szCs w:val="20"/>
          <w:lang w:val="da-DK"/>
        </w:rPr>
        <w:br/>
      </w:r>
      <w:bookmarkStart w:id="0" w:name="_GoBack"/>
      <w:bookmarkEnd w:id="0"/>
      <w:r>
        <w:rPr>
          <w:rFonts w:ascii="Verdana" w:hAnsi="Verdana"/>
          <w:b/>
          <w:bCs/>
          <w:sz w:val="20"/>
          <w:szCs w:val="20"/>
          <w:lang w:val="da-DK"/>
        </w:rPr>
        <w:t>i Danuta Stenka.</w:t>
      </w:r>
    </w:p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color w:val="444444"/>
          <w:sz w:val="20"/>
          <w:szCs w:val="20"/>
          <w:u w:color="444444"/>
        </w:rPr>
      </w:pPr>
      <w:r>
        <w:rPr>
          <w:rFonts w:ascii="Verdana" w:hAnsi="Verdana"/>
          <w:color w:val="444444"/>
          <w:sz w:val="20"/>
          <w:szCs w:val="20"/>
          <w:u w:color="444444"/>
        </w:rPr>
        <w:t>Głównym celem Festiwalu jest promocja kultury teatralnej i młodych scenicznych talent</w:t>
      </w:r>
      <w:r>
        <w:rPr>
          <w:rFonts w:ascii="Verdana" w:hAnsi="Verdana"/>
          <w:color w:val="444444"/>
          <w:sz w:val="20"/>
          <w:szCs w:val="20"/>
          <w:u w:color="444444"/>
          <w:lang w:val="es-ES_tradnl"/>
        </w:rPr>
        <w:t>ó</w:t>
      </w:r>
      <w:r>
        <w:rPr>
          <w:rFonts w:ascii="Verdana" w:hAnsi="Verdana"/>
          <w:color w:val="444444"/>
          <w:sz w:val="20"/>
          <w:szCs w:val="20"/>
          <w:u w:color="444444"/>
        </w:rPr>
        <w:t xml:space="preserve">w, wymiana doświadczeń, zbliżenie kultur, a także zaprezentowanie Polski jako kraju wspierającego </w:t>
      </w:r>
      <w:proofErr w:type="spellStart"/>
      <w:r>
        <w:rPr>
          <w:rFonts w:ascii="Verdana" w:hAnsi="Verdana"/>
          <w:color w:val="444444"/>
          <w:sz w:val="20"/>
          <w:szCs w:val="20"/>
          <w:u w:color="444444"/>
        </w:rPr>
        <w:t>rozw</w:t>
      </w:r>
      <w:proofErr w:type="spellEnd"/>
      <w:r>
        <w:rPr>
          <w:rFonts w:ascii="Verdana" w:hAnsi="Verdana"/>
          <w:color w:val="444444"/>
          <w:sz w:val="20"/>
          <w:szCs w:val="20"/>
          <w:u w:color="444444"/>
          <w:lang w:val="es-ES_tradnl"/>
        </w:rPr>
        <w:t>ó</w:t>
      </w:r>
      <w:r>
        <w:rPr>
          <w:rFonts w:ascii="Verdana" w:hAnsi="Verdana"/>
          <w:color w:val="444444"/>
          <w:sz w:val="20"/>
          <w:szCs w:val="20"/>
          <w:u w:color="444444"/>
        </w:rPr>
        <w:t>j różnych form teatralnych.</w:t>
      </w:r>
    </w:p>
    <w:p w:rsidR="002D28AE" w:rsidRDefault="00862DD4">
      <w:pPr>
        <w:shd w:val="clear" w:color="auto" w:fill="FFFFFF"/>
        <w:spacing w:after="420" w:line="360" w:lineRule="auto"/>
        <w:jc w:val="both"/>
        <w:rPr>
          <w:rFonts w:ascii="Verdana" w:eastAsia="Verdana" w:hAnsi="Verdana" w:cs="Verdana"/>
          <w:color w:val="444444"/>
          <w:sz w:val="20"/>
          <w:szCs w:val="20"/>
          <w:u w:color="444444"/>
        </w:rPr>
      </w:pPr>
      <w:r>
        <w:rPr>
          <w:rFonts w:ascii="Verdana" w:hAnsi="Verdana"/>
          <w:color w:val="444444"/>
          <w:sz w:val="20"/>
          <w:szCs w:val="20"/>
          <w:u w:color="444444"/>
        </w:rPr>
        <w:t xml:space="preserve">Festiwal ITSelF wspiera Miasto Stołeczne Warszawa oraz Ministerstwo Kultury i Dziedzictwa Narodowego. Od pierwszej edycji Honorowy Patronat nad Festiwalem sprawuje Prezydent Rzeczypospolitej Polskiej. </w:t>
      </w:r>
    </w:p>
    <w:p w:rsidR="002D28AE" w:rsidRDefault="00862DD4">
      <w:pPr>
        <w:pStyle w:val="Bezodstpw"/>
        <w:spacing w:line="48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Szczegółowy program i informacje o spektaklach na stronie</w:t>
      </w:r>
    </w:p>
    <w:p w:rsidR="002D28AE" w:rsidRDefault="00862DD4">
      <w:pPr>
        <w:pStyle w:val="Bezodstpw"/>
        <w:spacing w:line="48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www.festiwal.at.edu.pl</w:t>
      </w:r>
    </w:p>
    <w:p w:rsidR="002D28AE" w:rsidRDefault="00862DD4">
      <w:pPr>
        <w:pStyle w:val="Bezodstpw"/>
        <w:spacing w:line="48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oraz na: </w:t>
      </w:r>
      <w:r>
        <w:rPr>
          <w:rFonts w:ascii="Verdana" w:hAnsi="Verdana"/>
          <w:b/>
          <w:bCs/>
          <w:sz w:val="20"/>
          <w:szCs w:val="20"/>
          <w:lang w:val="en-US"/>
        </w:rPr>
        <w:t>www.facebook.com/mfstitself</w:t>
      </w:r>
    </w:p>
    <w:p w:rsidR="002D28AE" w:rsidRDefault="002D28AE">
      <w:pPr>
        <w:shd w:val="clear" w:color="auto" w:fill="FFFFFF"/>
        <w:spacing w:after="420" w:line="360" w:lineRule="auto"/>
        <w:jc w:val="both"/>
      </w:pPr>
    </w:p>
    <w:sectPr w:rsidR="002D28A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04" w:rsidRDefault="00E34D04">
      <w:pPr>
        <w:spacing w:after="0" w:line="240" w:lineRule="auto"/>
      </w:pPr>
      <w:r>
        <w:separator/>
      </w:r>
    </w:p>
  </w:endnote>
  <w:endnote w:type="continuationSeparator" w:id="0">
    <w:p w:rsidR="00E34D04" w:rsidRDefault="00E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E" w:rsidRDefault="00862DD4">
    <w:pPr>
      <w:pStyle w:val="Stopka"/>
      <w:tabs>
        <w:tab w:val="clear" w:pos="9072"/>
        <w:tab w:val="right" w:pos="9046"/>
      </w:tabs>
      <w:jc w:val="center"/>
    </w:pPr>
    <w:r>
      <w:rPr>
        <w:rFonts w:ascii="Verdana" w:hAnsi="Verdana"/>
        <w:sz w:val="20"/>
        <w:szCs w:val="20"/>
      </w:rPr>
      <w:t xml:space="preserve">Specjalista </w:t>
    </w:r>
    <w:r>
      <w:t xml:space="preserve">ds. </w:t>
    </w:r>
    <w:r w:rsidR="00D6644C">
      <w:t xml:space="preserve">PR Monika </w:t>
    </w:r>
    <w:proofErr w:type="spellStart"/>
    <w:r w:rsidR="00D6644C">
      <w:t>Zagawa</w:t>
    </w:r>
    <w:proofErr w:type="spellEnd"/>
    <w:r w:rsidR="00D6644C">
      <w:t xml:space="preserve"> </w:t>
    </w:r>
    <w:hyperlink r:id="rId1" w:history="1">
      <w:r w:rsidR="00D6644C" w:rsidRPr="00F15200">
        <w:rPr>
          <w:rStyle w:val="Hipercze"/>
        </w:rPr>
        <w:t>promocja.tcn@at.edu.pl</w:t>
      </w:r>
    </w:hyperlink>
    <w:r w:rsidR="00D6644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04" w:rsidRDefault="00E34D04">
      <w:pPr>
        <w:spacing w:after="0" w:line="240" w:lineRule="auto"/>
      </w:pPr>
      <w:r>
        <w:separator/>
      </w:r>
    </w:p>
  </w:footnote>
  <w:footnote w:type="continuationSeparator" w:id="0">
    <w:p w:rsidR="00E34D04" w:rsidRDefault="00E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AE" w:rsidRDefault="00862DD4">
    <w:pPr>
      <w:pStyle w:val="Nagwek"/>
      <w:tabs>
        <w:tab w:val="clear" w:pos="9072"/>
        <w:tab w:val="right" w:pos="9046"/>
      </w:tabs>
      <w:jc w:val="center"/>
    </w:pPr>
    <w:r>
      <w:rPr>
        <w:noProof/>
        <w:color w:val="FF0000"/>
        <w:u w:color="FF0000"/>
      </w:rPr>
      <w:drawing>
        <wp:inline distT="0" distB="0" distL="0" distR="0">
          <wp:extent cx="3067050" cy="895350"/>
          <wp:effectExtent l="0" t="0" r="0" b="0"/>
          <wp:docPr id="1073741825" name="officeArt object" descr="ITSelF_logo_papeteri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TSelF_logo_papeteria_RGB.jpg" descr="ITSelF_logo_papeteria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895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AE"/>
    <w:rsid w:val="002D28AE"/>
    <w:rsid w:val="00862DD4"/>
    <w:rsid w:val="008C33B3"/>
    <w:rsid w:val="00D6644C"/>
    <w:rsid w:val="00E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50FCB-0F65-412D-A64C-49360A85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ipercze"/>
    <w:rPr>
      <w:color w:val="0563C1"/>
      <w:u w:val="single" w:color="0563C1"/>
    </w:rPr>
  </w:style>
  <w:style w:type="paragraph" w:styleId="Bezodstpw">
    <w:name w:val="No Spacing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cja.tcn@a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3</cp:revision>
  <dcterms:created xsi:type="dcterms:W3CDTF">2017-06-12T08:25:00Z</dcterms:created>
  <dcterms:modified xsi:type="dcterms:W3CDTF">2017-06-14T12:00:00Z</dcterms:modified>
</cp:coreProperties>
</file>